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E0" w:rsidRPr="00644CCC" w:rsidRDefault="00DA0CE0" w:rsidP="00DA0CE0">
      <w:pPr>
        <w:pStyle w:val="a3"/>
        <w:spacing w:line="360" w:lineRule="auto"/>
        <w:jc w:val="center"/>
        <w:rPr>
          <w:rFonts w:ascii="Calibri" w:hAnsi="Calibri" w:cs="Calibri"/>
          <w:b/>
          <w:bCs/>
        </w:rPr>
      </w:pPr>
      <w:r w:rsidRPr="00644CCC">
        <w:rPr>
          <w:rFonts w:ascii="Calibri" w:hAnsi="Calibri" w:cs="Calibri"/>
        </w:rPr>
        <w:t>ΦΥΛΛΟ ΣΥΜΜΟΡΦΩΣΗΣ</w:t>
      </w:r>
    </w:p>
    <w:tbl>
      <w:tblPr>
        <w:tblW w:w="9513" w:type="dxa"/>
        <w:tblLook w:val="00A0"/>
      </w:tblPr>
      <w:tblGrid>
        <w:gridCol w:w="640"/>
        <w:gridCol w:w="4695"/>
        <w:gridCol w:w="1242"/>
        <w:gridCol w:w="1338"/>
        <w:gridCol w:w="1598"/>
      </w:tblGrid>
      <w:tr w:rsidR="00DA0CE0" w:rsidRPr="00644CCC" w:rsidTr="007A37CE">
        <w:trPr>
          <w:trHeight w:val="7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0CE0" w:rsidRPr="00644CCC" w:rsidRDefault="00DA0CE0" w:rsidP="007A37CE">
            <w:pPr>
              <w:jc w:val="center"/>
              <w:rPr>
                <w:bCs/>
                <w:spacing w:val="-1"/>
                <w:w w:val="102"/>
                <w:sz w:val="24"/>
                <w:lang w:val="el-GR"/>
              </w:rPr>
            </w:pPr>
            <w:r w:rsidRPr="00644CCC">
              <w:rPr>
                <w:bCs/>
                <w:spacing w:val="-1"/>
                <w:w w:val="102"/>
                <w:sz w:val="24"/>
                <w:lang w:val="el-GR"/>
              </w:rPr>
              <w:t>Α/Α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0CE0" w:rsidRPr="00644CCC" w:rsidRDefault="00DA0CE0" w:rsidP="007A37CE">
            <w:pPr>
              <w:jc w:val="center"/>
              <w:rPr>
                <w:bCs/>
                <w:spacing w:val="-1"/>
                <w:w w:val="102"/>
                <w:sz w:val="24"/>
              </w:rPr>
            </w:pPr>
            <w:r w:rsidRPr="00644CCC">
              <w:rPr>
                <w:bCs/>
                <w:spacing w:val="-1"/>
                <w:w w:val="102"/>
                <w:sz w:val="24"/>
              </w:rPr>
              <w:t>ΧΑΡΑΚΤΗΡΙΣΤΙΚΑ-ΤΕΧΝΙΚΕΣ ΠΡΟΔΙΑΓΡΑΦΕΣ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0CE0" w:rsidRPr="00644CCC" w:rsidRDefault="00DA0CE0" w:rsidP="007A37CE">
            <w:pPr>
              <w:jc w:val="center"/>
              <w:rPr>
                <w:bCs/>
                <w:spacing w:val="-1"/>
                <w:w w:val="102"/>
                <w:sz w:val="24"/>
              </w:rPr>
            </w:pPr>
            <w:r w:rsidRPr="00644CCC">
              <w:rPr>
                <w:bCs/>
                <w:spacing w:val="-1"/>
                <w:w w:val="102"/>
                <w:sz w:val="24"/>
              </w:rPr>
              <w:t>ΑΠΑΙΤΗΣΗ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0CE0" w:rsidRPr="00644CCC" w:rsidRDefault="00DA0CE0" w:rsidP="007A37CE">
            <w:pPr>
              <w:jc w:val="center"/>
              <w:rPr>
                <w:bCs/>
                <w:spacing w:val="-1"/>
                <w:w w:val="102"/>
                <w:sz w:val="24"/>
              </w:rPr>
            </w:pPr>
            <w:r w:rsidRPr="00644CCC">
              <w:rPr>
                <w:bCs/>
                <w:spacing w:val="-1"/>
                <w:w w:val="102"/>
                <w:sz w:val="24"/>
              </w:rPr>
              <w:t>ΑΠΑΝΤΗΣΗ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0CE0" w:rsidRPr="00644CCC" w:rsidRDefault="00DA0CE0" w:rsidP="007A37CE">
            <w:pPr>
              <w:jc w:val="center"/>
              <w:rPr>
                <w:bCs/>
                <w:spacing w:val="-1"/>
                <w:w w:val="102"/>
                <w:sz w:val="24"/>
              </w:rPr>
            </w:pPr>
            <w:r w:rsidRPr="00644CCC">
              <w:rPr>
                <w:bCs/>
                <w:spacing w:val="-1"/>
                <w:w w:val="102"/>
                <w:sz w:val="24"/>
              </w:rPr>
              <w:t>ΠΑΡΑΠΟΜΠΗ</w:t>
            </w:r>
          </w:p>
        </w:tc>
      </w:tr>
      <w:tr w:rsidR="00DA0CE0" w:rsidRPr="00644CCC" w:rsidTr="007A37CE">
        <w:trPr>
          <w:trHeight w:val="3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E0" w:rsidRPr="00644CCC" w:rsidRDefault="00DA0CE0" w:rsidP="007A37CE">
            <w:pPr>
              <w:rPr>
                <w:spacing w:val="-1"/>
                <w:w w:val="102"/>
                <w:sz w:val="24"/>
              </w:rPr>
            </w:pPr>
            <w:r w:rsidRPr="00644CCC">
              <w:rPr>
                <w:spacing w:val="-1"/>
                <w:w w:val="102"/>
                <w:sz w:val="24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CE0" w:rsidRPr="00644CCC" w:rsidRDefault="00DA0CE0" w:rsidP="007A37CE">
            <w:pPr>
              <w:rPr>
                <w:spacing w:val="-1"/>
                <w:w w:val="102"/>
                <w:sz w:val="24"/>
              </w:rPr>
            </w:pPr>
            <w:r w:rsidRPr="00644CCC">
              <w:rPr>
                <w:bCs/>
                <w:spacing w:val="-1"/>
                <w:w w:val="102"/>
                <w:sz w:val="24"/>
              </w:rPr>
              <w:t>ΠΡΟΔΙΑΓΡΑΦΗ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E0" w:rsidRPr="00644CCC" w:rsidRDefault="00DA0CE0" w:rsidP="007A37CE">
            <w:pPr>
              <w:jc w:val="center"/>
              <w:rPr>
                <w:spacing w:val="-1"/>
                <w:w w:val="102"/>
                <w:sz w:val="24"/>
              </w:rPr>
            </w:pPr>
            <w:r w:rsidRPr="00644CCC">
              <w:rPr>
                <w:spacing w:val="-1"/>
                <w:w w:val="102"/>
                <w:sz w:val="24"/>
              </w:rPr>
              <w:t>ΝΑΙ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E0" w:rsidRPr="00644CCC" w:rsidRDefault="00DA0CE0" w:rsidP="007A37CE">
            <w:pPr>
              <w:rPr>
                <w:spacing w:val="-1"/>
                <w:w w:val="102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E0" w:rsidRPr="00644CCC" w:rsidRDefault="00DA0CE0" w:rsidP="007A37CE">
            <w:pPr>
              <w:rPr>
                <w:spacing w:val="-1"/>
                <w:w w:val="102"/>
                <w:sz w:val="24"/>
              </w:rPr>
            </w:pPr>
          </w:p>
        </w:tc>
      </w:tr>
    </w:tbl>
    <w:p w:rsidR="00DA0CE0" w:rsidRPr="00644CCC" w:rsidRDefault="00DA0CE0" w:rsidP="00DA0CE0">
      <w:pPr>
        <w:spacing w:after="0" w:line="360" w:lineRule="auto"/>
        <w:rPr>
          <w:b/>
          <w:bCs/>
          <w:color w:val="0070C0"/>
          <w:sz w:val="24"/>
          <w:highlight w:val="yellow"/>
        </w:rPr>
      </w:pPr>
    </w:p>
    <w:p w:rsidR="00DA0CE0" w:rsidRPr="00644CCC" w:rsidRDefault="00DA0CE0" w:rsidP="00DA0CE0">
      <w:pPr>
        <w:spacing w:after="0" w:line="360" w:lineRule="auto"/>
        <w:rPr>
          <w:sz w:val="24"/>
        </w:rPr>
      </w:pPr>
      <w:r w:rsidRPr="00644CCC">
        <w:rPr>
          <w:bCs/>
          <w:sz w:val="24"/>
        </w:rPr>
        <w:t xml:space="preserve">ΤΕΧΝΙΚΕΣ ΠΡΟΔΙΑΓΡΑΦΕΣ – </w:t>
      </w:r>
      <w:r w:rsidRPr="00644CCC">
        <w:rPr>
          <w:bCs/>
          <w:sz w:val="24"/>
          <w:lang w:val="el-GR"/>
        </w:rPr>
        <w:t>ΦΥΛΛΟ</w:t>
      </w:r>
      <w:r w:rsidRPr="00644CCC">
        <w:rPr>
          <w:bCs/>
          <w:sz w:val="24"/>
        </w:rPr>
        <w:t xml:space="preserve"> ΣΥΜΜΟΡΦΩΣΗΣ</w:t>
      </w:r>
    </w:p>
    <w:p w:rsidR="00DA0CE0" w:rsidRPr="00644CCC" w:rsidRDefault="00DA0CE0" w:rsidP="00DA0CE0">
      <w:pPr>
        <w:spacing w:after="0" w:line="360" w:lineRule="auto"/>
        <w:rPr>
          <w:b/>
          <w:sz w:val="24"/>
          <w:lang w:val="el-GR"/>
        </w:rPr>
      </w:pPr>
      <w:r w:rsidRPr="00644CCC">
        <w:rPr>
          <w:sz w:val="24"/>
          <w:lang w:val="el-GR"/>
        </w:rPr>
        <w:t>Στη Στήλη «</w:t>
      </w:r>
      <w:r w:rsidRPr="00644CCC">
        <w:rPr>
          <w:bCs/>
          <w:spacing w:val="-1"/>
          <w:w w:val="102"/>
          <w:sz w:val="24"/>
          <w:lang w:val="el-GR"/>
        </w:rPr>
        <w:t>ΧΑΡΑΚΤΗΡΙΣΤΙΚΑ-ΤΕΧΝΙΚΕΣ ΠΡΟΔΙΑΓΡΑΦΕΣ</w:t>
      </w:r>
      <w:r w:rsidRPr="00644CCC">
        <w:rPr>
          <w:sz w:val="24"/>
          <w:lang w:val="el-GR"/>
        </w:rPr>
        <w:t>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DA0CE0" w:rsidRPr="00644CCC" w:rsidRDefault="00DA0CE0" w:rsidP="00DA0CE0">
      <w:pPr>
        <w:spacing w:after="0" w:line="360" w:lineRule="auto"/>
        <w:rPr>
          <w:b/>
          <w:sz w:val="24"/>
          <w:lang w:val="el-GR"/>
        </w:rPr>
      </w:pPr>
      <w:r w:rsidRPr="00644CCC">
        <w:rPr>
          <w:sz w:val="24"/>
          <w:lang w:val="el-GR"/>
        </w:rPr>
        <w:t xml:space="preserve">Στη στήλη «ΑΠΑΙΤΗΣΗ» συμπληρώνεται η λέξη «ΝΑΙ», θεωρούμενη ως απαράβατος όρος στην Διακήρυξη. Προσφορές που δεν καλύπτουν πλήρως απαράβατους όρους απορρίπτονται ως απαράδεκτες. </w:t>
      </w:r>
    </w:p>
    <w:p w:rsidR="00DA0CE0" w:rsidRPr="00644CCC" w:rsidRDefault="00DA0CE0" w:rsidP="00DA0CE0">
      <w:pPr>
        <w:spacing w:after="0" w:line="360" w:lineRule="auto"/>
        <w:rPr>
          <w:b/>
          <w:sz w:val="24"/>
          <w:lang w:val="el-GR"/>
        </w:rPr>
      </w:pPr>
      <w:r w:rsidRPr="00644CCC">
        <w:rPr>
          <w:sz w:val="24"/>
          <w:lang w:val="el-GR"/>
        </w:rPr>
        <w:t xml:space="preserve">Στη στήλη «ΑΠΑΝΤΗΣΗ» σημειώνεται η απάντηση του Αναδόχου που έχει τη μορφή ΝΑΙ/ΟΧΙ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Προσφορά. Απλή κατάφαση ή επεξήγηση </w:t>
      </w:r>
      <w:r w:rsidRPr="00644CCC">
        <w:rPr>
          <w:b/>
          <w:sz w:val="24"/>
          <w:u w:val="single"/>
          <w:lang w:val="el-GR"/>
        </w:rPr>
        <w:t>δεν</w:t>
      </w:r>
      <w:r w:rsidRPr="00644CCC">
        <w:rPr>
          <w:sz w:val="24"/>
          <w:lang w:val="el-GR"/>
        </w:rPr>
        <w:t xml:space="preserve"> αποτελεί απόδειξη πλήρωσης της προδιαγραφής και η αρμόδια Επιτροπή έχει την υποχρέωση ελέγχου και επιβεβαίωσης της πλήρωσης της απαίτησης (ιδιαίτερα αν αυτή αποτελεί ελάχιστη).</w:t>
      </w:r>
    </w:p>
    <w:p w:rsidR="00DA0CE0" w:rsidRPr="00644CCC" w:rsidRDefault="00DA0CE0" w:rsidP="00DA0CE0">
      <w:pPr>
        <w:spacing w:after="0" w:line="360" w:lineRule="auto"/>
        <w:rPr>
          <w:sz w:val="24"/>
          <w:lang w:val="el-GR"/>
        </w:rPr>
      </w:pPr>
      <w:r w:rsidRPr="00644CCC">
        <w:rPr>
          <w:sz w:val="24"/>
          <w:lang w:val="el-GR"/>
        </w:rPr>
        <w:t xml:space="preserve">Στη στήλη «ΠΑΡΑΠΟΜΠΗ» θα καταγραφεί η σαφής παραπομπή σε Παράρτημα της Τεχνικής Προσφοράς το οποίο θα περιλαμβάνει αριθμημένα Τεχνικά Φυλλάδια κατασκευαστών, ή αναλυτικές τεχνικές περιγραφές των υπηρεσιών, του εξοπλισμού ή του τρόπου διασύνδεσης και λειτουργίας ή αναφορές μεθοδολογίας εγκατάστασης και υποστήριξης κλπ., που κατά την κρίση του υποψηφίου Αναδόχου τεκμηριώνουν τα στοιχεία του Φύλλου Συμμόρφωσης. </w:t>
      </w:r>
    </w:p>
    <w:p w:rsidR="00DA0CE0" w:rsidRPr="00644CCC" w:rsidRDefault="00DA0CE0" w:rsidP="00DA0CE0">
      <w:pPr>
        <w:spacing w:after="0" w:line="360" w:lineRule="auto"/>
        <w:rPr>
          <w:b/>
          <w:sz w:val="24"/>
          <w:lang w:val="el-GR"/>
        </w:rPr>
      </w:pPr>
      <w:r w:rsidRPr="00644CCC">
        <w:rPr>
          <w:sz w:val="24"/>
          <w:lang w:val="el-GR"/>
        </w:rPr>
        <w:t xml:space="preserve">Είναι ιδιαίτερα επιθυμητή η πληρέστερη συμπλήρωση των παραπομπών, οι οποίες πρέπει να είναι κατά το δυνατόν συγκεκριμένες (π.χ. Τεχνικό Φυλλάδιο 3, Σελ. 4 Παράγραφος 4, κ.λπ.). Αντίστοιχα στο τεχνικό φυλλάδιο ή στη σχετική αναφορά, μεθοδολογικό εργαλείο, τεχνική κτλ θα υπογραμμιστεί το σημείο που τεκμηριώνει τη συμφωνία ή υπερκάλυψη και θα σημειωθεί η αντίστοιχη παράγραφος του Φύλλου Συμμόρφωσης στην οποία καταγράφεται η ζητούμενη προδιαγραφή (π.χ. </w:t>
      </w:r>
      <w:proofErr w:type="spellStart"/>
      <w:r w:rsidRPr="00644CCC">
        <w:rPr>
          <w:sz w:val="24"/>
          <w:lang w:val="el-GR"/>
        </w:rPr>
        <w:t>Προδ</w:t>
      </w:r>
      <w:proofErr w:type="spellEnd"/>
      <w:r w:rsidRPr="00644CCC">
        <w:rPr>
          <w:sz w:val="24"/>
          <w:lang w:val="el-GR"/>
        </w:rPr>
        <w:t>. 4.18).</w:t>
      </w:r>
    </w:p>
    <w:p w:rsidR="00DA0CE0" w:rsidRPr="00644CCC" w:rsidRDefault="00DA0CE0" w:rsidP="00DA0CE0">
      <w:pPr>
        <w:spacing w:after="0" w:line="360" w:lineRule="auto"/>
        <w:rPr>
          <w:b/>
          <w:sz w:val="24"/>
          <w:lang w:val="el-GR"/>
        </w:rPr>
      </w:pPr>
      <w:r w:rsidRPr="00644CCC">
        <w:rPr>
          <w:sz w:val="24"/>
          <w:lang w:val="el-GR"/>
        </w:rPr>
        <w:lastRenderedPageBreak/>
        <w:t>Τονίζεται ότι είναι υποχρεωτική η απάντηση σε όλα τα σημεία του Φύλλου Συμμόρφωσης και η παροχή όλων των πληροφοριών που ζητούνται.</w:t>
      </w:r>
    </w:p>
    <w:p w:rsidR="00DA0CE0" w:rsidRPr="00644CCC" w:rsidRDefault="00DA0CE0" w:rsidP="00DA0CE0">
      <w:pPr>
        <w:spacing w:after="0" w:line="360" w:lineRule="auto"/>
        <w:rPr>
          <w:b/>
          <w:sz w:val="24"/>
          <w:lang w:val="el-GR"/>
        </w:rPr>
      </w:pPr>
      <w:r w:rsidRPr="00644CCC">
        <w:rPr>
          <w:sz w:val="24"/>
          <w:lang w:val="el-GR"/>
        </w:rPr>
        <w:t>Η αρμόδια Επιτροπή θα αξιολογήσει τα παρεχόμενα από τους υποψήφιους Αναδόχους στοιχεία κατά την αξιολόγηση των Τεχνικών Προσφορών.</w:t>
      </w:r>
    </w:p>
    <w:p w:rsidR="00DA0CE0" w:rsidRPr="008703FE" w:rsidRDefault="00DA0CE0" w:rsidP="00DA0CE0">
      <w:pPr>
        <w:tabs>
          <w:tab w:val="left" w:pos="851"/>
          <w:tab w:val="left" w:pos="3119"/>
        </w:tabs>
        <w:spacing w:line="360" w:lineRule="auto"/>
        <w:rPr>
          <w:bCs/>
          <w:lang w:val="el-GR"/>
        </w:rPr>
      </w:pPr>
      <w:r w:rsidRPr="00644CCC">
        <w:rPr>
          <w:sz w:val="24"/>
          <w:lang w:val="el-GR"/>
        </w:rPr>
        <w:t xml:space="preserve">Σε περίπτωση που δεν έχει συμπληρωθεί η στήλη «ΑΠΑΝΤΗΣΗ»  και η στήλη «ΠΑΡΑΠΟΜΠΗ», για έστω και ένα από τους όρους στο φύλλο συμμόρφωσης, τότε θεωρείται ότι δεν υπάρχει απάντηση στο σχετικό όρο και άρα η </w:t>
      </w:r>
      <w:r w:rsidRPr="00644CCC">
        <w:rPr>
          <w:b/>
          <w:sz w:val="24"/>
          <w:u w:val="single"/>
          <w:lang w:val="el-GR"/>
        </w:rPr>
        <w:t>τεχνική προσφορά θα θεωρείται ως μη αποδεκτή</w:t>
      </w:r>
      <w:r>
        <w:rPr>
          <w:b/>
          <w:sz w:val="24"/>
          <w:u w:val="single"/>
          <w:lang w:val="el-GR"/>
        </w:rPr>
        <w:t xml:space="preserve">, </w:t>
      </w:r>
      <w:r w:rsidRPr="008703FE">
        <w:rPr>
          <w:bCs/>
          <w:lang w:val="el-GR"/>
        </w:rPr>
        <w:t>με την επιφύλαξη του άρθρου 102 του Ν.4412/2016 ως έχει τροποποιηθεί και ισχύει .</w:t>
      </w:r>
    </w:p>
    <w:p w:rsidR="00DD24C0" w:rsidRPr="00DA0CE0" w:rsidRDefault="00DD24C0">
      <w:pPr>
        <w:rPr>
          <w:lang w:val="el-GR"/>
        </w:rPr>
      </w:pPr>
    </w:p>
    <w:sectPr w:rsidR="00DD24C0" w:rsidRPr="00DA0CE0" w:rsidSect="00DD24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0CE0"/>
    <w:rsid w:val="00AA7D15"/>
    <w:rsid w:val="00DA0CE0"/>
    <w:rsid w:val="00DD24C0"/>
    <w:rsid w:val="00E9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E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uiPriority w:val="99"/>
    <w:rsid w:val="00DA0CE0"/>
    <w:pPr>
      <w:suppressAutoHyphens/>
      <w:spacing w:after="0" w:line="100" w:lineRule="atLeast"/>
    </w:pPr>
    <w:rPr>
      <w:rFonts w:ascii="Tahoma" w:eastAsia="Calibri" w:hAnsi="Tahoma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ekupriwtaki</dc:creator>
  <cp:lastModifiedBy>ekupriwtaki</cp:lastModifiedBy>
  <cp:revision>1</cp:revision>
  <dcterms:created xsi:type="dcterms:W3CDTF">2023-04-12T06:37:00Z</dcterms:created>
  <dcterms:modified xsi:type="dcterms:W3CDTF">2023-04-12T06:38:00Z</dcterms:modified>
</cp:coreProperties>
</file>